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Kanalsanierung offene Bauweise - RW-Kanal Ersatzneubau Almhorst Rehwinkel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32.2/03/2026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Kanalsanierung offene Bauweise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